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1FFD1" w14:textId="549FDABB" w:rsidR="004F7957" w:rsidRPr="004F7957" w:rsidRDefault="004F7957" w:rsidP="004F7957">
      <w:pPr>
        <w:shd w:val="clear" w:color="auto" w:fill="FFFFFF"/>
        <w:tabs>
          <w:tab w:val="num" w:pos="720"/>
        </w:tabs>
        <w:spacing w:after="0" w:line="240" w:lineRule="atLeast"/>
        <w:ind w:hanging="360"/>
        <w:rPr>
          <w:color w:val="4472C4" w:themeColor="accent1"/>
        </w:rPr>
      </w:pPr>
      <w:r w:rsidRPr="004F7957">
        <w:rPr>
          <w:rStyle w:val="Strong"/>
          <w:rFonts w:ascii="Arial" w:hAnsi="Arial" w:cs="Arial"/>
          <w:color w:val="4472C4" w:themeColor="accent1"/>
          <w:sz w:val="42"/>
          <w:szCs w:val="42"/>
          <w:shd w:val="clear" w:color="auto" w:fill="FFFFFF"/>
        </w:rPr>
        <w:t>MM-ETR700LCD</w:t>
      </w:r>
      <w:r w:rsidRPr="004F7957">
        <w:rPr>
          <w:rStyle w:val="Strong"/>
          <w:rFonts w:ascii="Arial" w:hAnsi="Arial" w:cs="Arial"/>
          <w:color w:val="4472C4" w:themeColor="accent1"/>
          <w:sz w:val="42"/>
          <w:szCs w:val="42"/>
          <w:shd w:val="clear" w:color="auto" w:fill="FFFFFF"/>
        </w:rPr>
        <w:t xml:space="preserve"> </w:t>
      </w:r>
      <w:r w:rsidRPr="004F7957">
        <w:rPr>
          <w:rStyle w:val="productidentity"/>
          <w:rFonts w:ascii="Arial" w:hAnsi="Arial" w:cs="Arial"/>
          <w:color w:val="4472C4" w:themeColor="accent1"/>
          <w:sz w:val="23"/>
          <w:szCs w:val="23"/>
          <w:shd w:val="clear" w:color="auto" w:fill="FFFFFF"/>
        </w:rPr>
        <w:t>Entrust LCD Series UPS 700VA/420W</w:t>
      </w:r>
      <w:bookmarkStart w:id="0" w:name="_GoBack"/>
      <w:bookmarkEnd w:id="0"/>
    </w:p>
    <w:p w14:paraId="18DA04CF" w14:textId="77777777" w:rsidR="004F7957" w:rsidRDefault="004F7957" w:rsidP="004F7957">
      <w:pPr>
        <w:shd w:val="clear" w:color="auto" w:fill="FFFFFF"/>
        <w:spacing w:after="0" w:line="240" w:lineRule="atLeast"/>
        <w:rPr>
          <w:rFonts w:ascii="Arial" w:eastAsia="Times New Roman" w:hAnsi="Arial" w:cs="Times New Roman"/>
          <w:color w:val="7C7D7D"/>
          <w:sz w:val="21"/>
          <w:szCs w:val="21"/>
        </w:rPr>
      </w:pPr>
    </w:p>
    <w:p w14:paraId="075B3E90" w14:textId="48FFCFF7" w:rsidR="004F7957" w:rsidRPr="004F7957" w:rsidRDefault="004F7957" w:rsidP="004F7957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4F7957">
        <w:rPr>
          <w:rFonts w:ascii="Arial" w:eastAsia="Times New Roman" w:hAnsi="Arial" w:cs="Times New Roman"/>
          <w:color w:val="7C7D7D"/>
          <w:sz w:val="21"/>
          <w:szCs w:val="21"/>
        </w:rPr>
        <w:t>700VA Line Interactive AVR Compact Tower UPS</w:t>
      </w:r>
    </w:p>
    <w:p w14:paraId="527BE038" w14:textId="77777777" w:rsidR="004F7957" w:rsidRPr="004F7957" w:rsidRDefault="004F7957" w:rsidP="004F7957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4F7957">
        <w:rPr>
          <w:rFonts w:ascii="Arial" w:eastAsia="Times New Roman" w:hAnsi="Arial" w:cs="Times New Roman"/>
          <w:color w:val="7C7D7D"/>
          <w:sz w:val="21"/>
          <w:szCs w:val="21"/>
        </w:rPr>
        <w:t>Tool-less battery panel allows for easy-access setup and maintenance</w:t>
      </w:r>
    </w:p>
    <w:p w14:paraId="7555B03D" w14:textId="77777777" w:rsidR="004F7957" w:rsidRPr="004F7957" w:rsidRDefault="004F7957" w:rsidP="004F7957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4F7957">
        <w:rPr>
          <w:rFonts w:ascii="Arial" w:eastAsia="Times New Roman" w:hAnsi="Arial" w:cs="Times New Roman"/>
          <w:color w:val="7C7D7D"/>
          <w:sz w:val="21"/>
          <w:szCs w:val="21"/>
        </w:rPr>
        <w:t xml:space="preserve">Monitor and manage via USB and </w:t>
      </w:r>
      <w:proofErr w:type="spellStart"/>
      <w:r w:rsidRPr="004F7957">
        <w:rPr>
          <w:rFonts w:ascii="Arial" w:eastAsia="Times New Roman" w:hAnsi="Arial" w:cs="Times New Roman"/>
          <w:color w:val="7C7D7D"/>
          <w:sz w:val="21"/>
          <w:szCs w:val="21"/>
        </w:rPr>
        <w:t>SentryHD</w:t>
      </w:r>
      <w:proofErr w:type="spellEnd"/>
      <w:r w:rsidRPr="004F7957">
        <w:rPr>
          <w:rFonts w:ascii="Arial" w:eastAsia="Times New Roman" w:hAnsi="Arial" w:cs="Times New Roman"/>
          <w:color w:val="7C7D7D"/>
          <w:sz w:val="21"/>
          <w:szCs w:val="21"/>
        </w:rPr>
        <w:t xml:space="preserve"> Software</w:t>
      </w:r>
    </w:p>
    <w:p w14:paraId="73570393" w14:textId="77777777" w:rsidR="004F7957" w:rsidRPr="004F7957" w:rsidRDefault="004F7957" w:rsidP="004F7957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4F7957">
        <w:rPr>
          <w:rFonts w:ascii="Arial" w:eastAsia="Times New Roman" w:hAnsi="Arial" w:cs="Times New Roman"/>
          <w:color w:val="7C7D7D"/>
          <w:sz w:val="21"/>
          <w:szCs w:val="21"/>
        </w:rPr>
        <w:t>LCD control panel displays: unit status, load and battery meters, numeric display, scroll button, alarm silence button, on/off/test button</w:t>
      </w:r>
    </w:p>
    <w:p w14:paraId="6C312280" w14:textId="77777777" w:rsidR="004F7957" w:rsidRPr="004F7957" w:rsidRDefault="004F7957" w:rsidP="004F7957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4F7957">
        <w:rPr>
          <w:rFonts w:ascii="Arial" w:eastAsia="Times New Roman" w:hAnsi="Arial" w:cs="Times New Roman"/>
          <w:color w:val="7C7D7D"/>
          <w:sz w:val="21"/>
          <w:szCs w:val="21"/>
        </w:rPr>
        <w:t>Regulates output voltage for protection against spikes, surges, brownouts, and blackouts</w:t>
      </w:r>
    </w:p>
    <w:p w14:paraId="34056B55" w14:textId="77777777" w:rsidR="004F7957" w:rsidRPr="004F7957" w:rsidRDefault="004F7957" w:rsidP="004F7957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4F7957">
        <w:rPr>
          <w:rFonts w:ascii="Arial" w:eastAsia="Times New Roman" w:hAnsi="Arial" w:cs="Times New Roman"/>
          <w:color w:val="7C7D7D"/>
          <w:sz w:val="21"/>
          <w:szCs w:val="21"/>
        </w:rPr>
        <w:t>Compact form factor ideal for tight installs</w:t>
      </w:r>
    </w:p>
    <w:p w14:paraId="4EF365D5" w14:textId="77777777" w:rsidR="004F7957" w:rsidRPr="004F7957" w:rsidRDefault="004F7957" w:rsidP="004F7957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4F7957">
        <w:rPr>
          <w:rFonts w:ascii="Arial" w:eastAsia="Times New Roman" w:hAnsi="Arial" w:cs="Times New Roman"/>
          <w:color w:val="7C7D7D"/>
          <w:sz w:val="21"/>
          <w:szCs w:val="21"/>
        </w:rPr>
        <w:t>Apparent Output Power: 1000VA</w:t>
      </w:r>
    </w:p>
    <w:p w14:paraId="6A9680EE" w14:textId="77777777" w:rsidR="004F7957" w:rsidRPr="004F7957" w:rsidRDefault="004F7957" w:rsidP="004F7957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4F7957">
        <w:rPr>
          <w:rFonts w:ascii="Arial" w:eastAsia="Times New Roman" w:hAnsi="Arial" w:cs="Times New Roman"/>
          <w:color w:val="7C7D7D"/>
          <w:sz w:val="21"/>
          <w:szCs w:val="21"/>
        </w:rPr>
        <w:t>Active Output Power: 420W</w:t>
      </w:r>
    </w:p>
    <w:p w14:paraId="2ADD2186" w14:textId="77777777" w:rsidR="004F7957" w:rsidRPr="004F7957" w:rsidRDefault="004F7957" w:rsidP="004F7957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4F7957">
        <w:rPr>
          <w:rFonts w:ascii="Arial" w:eastAsia="Times New Roman" w:hAnsi="Arial" w:cs="Times New Roman"/>
          <w:color w:val="7C7D7D"/>
          <w:sz w:val="21"/>
          <w:szCs w:val="21"/>
        </w:rPr>
        <w:t>Equipment Protection Policy: Up to $75,000 insured by Minuteman</w:t>
      </w:r>
    </w:p>
    <w:p w14:paraId="005BDD36" w14:textId="77777777" w:rsidR="004F7957" w:rsidRPr="004F7957" w:rsidRDefault="004F7957" w:rsidP="004F7957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4F7957">
        <w:rPr>
          <w:rFonts w:ascii="Arial" w:eastAsia="Times New Roman" w:hAnsi="Arial" w:cs="Times New Roman"/>
          <w:color w:val="7C7D7D"/>
          <w:sz w:val="21"/>
          <w:szCs w:val="21"/>
        </w:rPr>
        <w:t>Voltage Range: 90VAC-140VAC</w:t>
      </w:r>
    </w:p>
    <w:p w14:paraId="5F4217B0" w14:textId="77777777" w:rsidR="004F7957" w:rsidRPr="004F7957" w:rsidRDefault="004F7957" w:rsidP="004F7957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4F7957">
        <w:rPr>
          <w:rFonts w:ascii="Arial" w:eastAsia="Times New Roman" w:hAnsi="Arial" w:cs="Times New Roman"/>
          <w:color w:val="7C7D7D"/>
          <w:sz w:val="21"/>
          <w:szCs w:val="21"/>
        </w:rPr>
        <w:t>Frequency Range: 60Hz ±6Hz</w:t>
      </w:r>
    </w:p>
    <w:p w14:paraId="0593A830" w14:textId="77777777" w:rsidR="004F7957" w:rsidRPr="004F7957" w:rsidRDefault="004F7957" w:rsidP="004F7957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4F7957">
        <w:rPr>
          <w:rFonts w:ascii="Arial" w:eastAsia="Times New Roman" w:hAnsi="Arial" w:cs="Times New Roman"/>
          <w:color w:val="7C7D7D"/>
          <w:sz w:val="21"/>
          <w:szCs w:val="21"/>
        </w:rPr>
        <w:t>Efficiency: &gt;96% (full load)</w:t>
      </w:r>
    </w:p>
    <w:p w14:paraId="0CA7F4DC" w14:textId="77777777" w:rsidR="004F7957" w:rsidRPr="004F7957" w:rsidRDefault="004F7957" w:rsidP="004F7957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4F7957">
        <w:rPr>
          <w:rFonts w:ascii="Arial" w:eastAsia="Times New Roman" w:hAnsi="Arial" w:cs="Times New Roman"/>
          <w:color w:val="7C7D7D"/>
          <w:sz w:val="21"/>
          <w:szCs w:val="21"/>
        </w:rPr>
        <w:t>Voltage: 120VAC</w:t>
      </w:r>
    </w:p>
    <w:p w14:paraId="226950F9" w14:textId="77777777" w:rsidR="004F7957" w:rsidRPr="004F7957" w:rsidRDefault="004F7957" w:rsidP="004F7957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4F7957">
        <w:rPr>
          <w:rFonts w:ascii="Arial" w:eastAsia="Times New Roman" w:hAnsi="Arial" w:cs="Times New Roman"/>
          <w:color w:val="7C7D7D"/>
          <w:sz w:val="21"/>
          <w:szCs w:val="21"/>
        </w:rPr>
        <w:t>Full Load Runtime (non-linear): 3 minutes</w:t>
      </w:r>
    </w:p>
    <w:p w14:paraId="3D542B03" w14:textId="77777777" w:rsidR="004F7957" w:rsidRPr="004F7957" w:rsidRDefault="004F7957" w:rsidP="004F7957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4F7957">
        <w:rPr>
          <w:rFonts w:ascii="Arial" w:eastAsia="Times New Roman" w:hAnsi="Arial" w:cs="Times New Roman"/>
          <w:color w:val="7C7D7D"/>
          <w:sz w:val="21"/>
          <w:szCs w:val="21"/>
        </w:rPr>
        <w:t>Half Load Runtime (non-linear): 12 minutes</w:t>
      </w:r>
    </w:p>
    <w:p w14:paraId="6102E1A9" w14:textId="77777777" w:rsidR="004F7957" w:rsidRPr="004F7957" w:rsidRDefault="004F7957" w:rsidP="004F7957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4F7957">
        <w:rPr>
          <w:rFonts w:ascii="Arial" w:eastAsia="Times New Roman" w:hAnsi="Arial" w:cs="Times New Roman"/>
          <w:color w:val="7C7D7D"/>
          <w:sz w:val="21"/>
          <w:szCs w:val="21"/>
        </w:rPr>
        <w:t>Hot Swappable Batteries</w:t>
      </w:r>
    </w:p>
    <w:p w14:paraId="46980CDA" w14:textId="77777777" w:rsidR="004F7957" w:rsidRPr="004F7957" w:rsidRDefault="004F7957" w:rsidP="004F7957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4F7957">
        <w:rPr>
          <w:rFonts w:ascii="Arial" w:eastAsia="Times New Roman" w:hAnsi="Arial" w:cs="Times New Roman"/>
          <w:color w:val="7C7D7D"/>
          <w:sz w:val="21"/>
          <w:szCs w:val="21"/>
        </w:rPr>
        <w:t>Typical Recharge Time: 8 hours to 90% from full load discharge</w:t>
      </w:r>
    </w:p>
    <w:p w14:paraId="5231D5B8" w14:textId="77777777" w:rsidR="004F7957" w:rsidRPr="004F7957" w:rsidRDefault="004F7957" w:rsidP="004F7957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4F7957">
        <w:rPr>
          <w:rFonts w:ascii="Arial" w:eastAsia="Times New Roman" w:hAnsi="Arial" w:cs="Times New Roman"/>
          <w:color w:val="7C7D7D"/>
          <w:sz w:val="21"/>
          <w:szCs w:val="21"/>
        </w:rPr>
        <w:t>Battery Type: sealed, non-</w:t>
      </w:r>
      <w:proofErr w:type="spellStart"/>
      <w:r w:rsidRPr="004F7957">
        <w:rPr>
          <w:rFonts w:ascii="Arial" w:eastAsia="Times New Roman" w:hAnsi="Arial" w:cs="Times New Roman"/>
          <w:color w:val="7C7D7D"/>
          <w:sz w:val="21"/>
          <w:szCs w:val="21"/>
        </w:rPr>
        <w:t>spillable</w:t>
      </w:r>
      <w:proofErr w:type="spellEnd"/>
      <w:r w:rsidRPr="004F7957">
        <w:rPr>
          <w:rFonts w:ascii="Arial" w:eastAsia="Times New Roman" w:hAnsi="Arial" w:cs="Times New Roman"/>
          <w:color w:val="7C7D7D"/>
          <w:sz w:val="21"/>
          <w:szCs w:val="21"/>
        </w:rPr>
        <w:t>, maintenance-free, value-regulated lead-acid</w:t>
      </w:r>
    </w:p>
    <w:sectPr w:rsidR="004F7957" w:rsidRPr="004F7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50C6A"/>
    <w:multiLevelType w:val="multilevel"/>
    <w:tmpl w:val="D2D2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957"/>
    <w:rsid w:val="004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ACEF2"/>
  <w15:chartTrackingRefBased/>
  <w15:docId w15:val="{81991C57-F6E8-48B7-A5F2-2985BA3D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F7957"/>
    <w:rPr>
      <w:b/>
      <w:bCs/>
    </w:rPr>
  </w:style>
  <w:style w:type="character" w:customStyle="1" w:styleId="productidentity">
    <w:name w:val="product_identity"/>
    <w:basedOn w:val="DefaultParagraphFont"/>
    <w:rsid w:val="004F7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8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Brown</dc:creator>
  <cp:keywords/>
  <dc:description/>
  <cp:lastModifiedBy>L Brown</cp:lastModifiedBy>
  <cp:revision>1</cp:revision>
  <dcterms:created xsi:type="dcterms:W3CDTF">2018-09-20T18:22:00Z</dcterms:created>
  <dcterms:modified xsi:type="dcterms:W3CDTF">2018-09-20T18:23:00Z</dcterms:modified>
</cp:coreProperties>
</file>