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15E9" w14:textId="61EAC871" w:rsidR="0012773A" w:rsidRPr="0012773A" w:rsidRDefault="0012773A" w:rsidP="0012773A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12773A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MM-EP1000LCD</w:t>
      </w:r>
      <w:r w:rsidRPr="0012773A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12773A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ENTREPID BATTERY BACKUP 1000VA 600W</w:t>
      </w:r>
    </w:p>
    <w:p w14:paraId="36ED092E" w14:textId="77777777" w:rsidR="0012773A" w:rsidRDefault="0012773A" w:rsidP="0012773A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  <w:bookmarkStart w:id="0" w:name="_GoBack"/>
      <w:bookmarkEnd w:id="0"/>
    </w:p>
    <w:p w14:paraId="64FD872A" w14:textId="25FB5B5F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1000VA Line Interactive Tower UPS</w:t>
      </w:r>
    </w:p>
    <w:p w14:paraId="6D3743E0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Six battery/surge outlets and 2 surge-only outlets (5-15R)</w:t>
      </w:r>
    </w:p>
    <w:p w14:paraId="7C33DE9C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Phone/fax/network surge protection</w:t>
      </w:r>
    </w:p>
    <w:p w14:paraId="6CEFF8C9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Compact form factor</w:t>
      </w:r>
    </w:p>
    <w:p w14:paraId="4D28296F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LCD status display</w:t>
      </w:r>
    </w:p>
    <w:p w14:paraId="18CA6F41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 xml:space="preserve">Monitor and manage via USB and included </w:t>
      </w:r>
      <w:proofErr w:type="spellStart"/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291AC19E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Efficient automatic voltage regulation hardware</w:t>
      </w:r>
    </w:p>
    <w:p w14:paraId="02829C4D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proofErr w:type="gramStart"/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3 year</w:t>
      </w:r>
      <w:proofErr w:type="gramEnd"/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 xml:space="preserve"> warranty on electronics and 2 year warranty on batteries</w:t>
      </w:r>
    </w:p>
    <w:p w14:paraId="67B2D78A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1000VA/600 Watts</w:t>
      </w:r>
    </w:p>
    <w:p w14:paraId="5303B15C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Surge Protection: 320 joules</w:t>
      </w:r>
    </w:p>
    <w:p w14:paraId="4FB7FA4D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Full Load Runtime: 3 minutes</w:t>
      </w:r>
    </w:p>
    <w:p w14:paraId="600A3AAE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Half-Load Runtime: 13 minutes</w:t>
      </w:r>
    </w:p>
    <w:p w14:paraId="037A15D5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Hot swappable batteries</w:t>
      </w:r>
    </w:p>
    <w:p w14:paraId="7DA44013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Battery Module: BM0061</w:t>
      </w:r>
    </w:p>
    <w:p w14:paraId="213B25D8" w14:textId="77777777" w:rsidR="0012773A" w:rsidRPr="0012773A" w:rsidRDefault="0012773A" w:rsidP="0012773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12773A">
        <w:rPr>
          <w:rFonts w:ascii="Arial" w:eastAsia="Times New Roman" w:hAnsi="Arial" w:cs="Times New Roman"/>
          <w:color w:val="7C7D7D"/>
          <w:sz w:val="21"/>
          <w:szCs w:val="21"/>
        </w:rPr>
        <w:t>Applications: PCs/workstations, security peripherals, sever/network</w:t>
      </w:r>
    </w:p>
    <w:p w14:paraId="75279C91" w14:textId="77777777" w:rsidR="0012773A" w:rsidRDefault="0012773A"/>
    <w:sectPr w:rsidR="0012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15C2"/>
    <w:multiLevelType w:val="multilevel"/>
    <w:tmpl w:val="BCC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3A"/>
    <w:rsid w:val="001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8EF4"/>
  <w15:chartTrackingRefBased/>
  <w15:docId w15:val="{C0A73DE7-1AED-4B5A-A861-670A9A8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773A"/>
    <w:rPr>
      <w:b/>
      <w:bCs/>
    </w:rPr>
  </w:style>
  <w:style w:type="character" w:customStyle="1" w:styleId="productidentity">
    <w:name w:val="product_identity"/>
    <w:basedOn w:val="DefaultParagraphFont"/>
    <w:rsid w:val="0012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2018-09-20T18:38:00Z</dcterms:created>
  <dcterms:modified xsi:type="dcterms:W3CDTF">2018-09-20T18:38:00Z</dcterms:modified>
</cp:coreProperties>
</file>